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>
      <w:pPr>
        <w:pStyle w:val="48"/>
        <w:spacing w:line="540" w:lineRule="exact"/>
        <w:jc w:val="center"/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hint="eastAsia" w:ascii="方正大标宋简体" w:hAnsi="方正大标宋简体" w:eastAsia="方正大标宋简体" w:cs="方正大标宋简体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b/>
          <w:bCs/>
          <w:kern w:val="0"/>
          <w:sz w:val="52"/>
          <w:szCs w:val="52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</w:pP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（201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en-US" w:eastAsia="zh-CN"/>
        </w:rPr>
        <w:t>8</w:t>
      </w:r>
      <w:r>
        <w:rPr>
          <w:rFonts w:hint="eastAsia" w:ascii="方正仿宋_GBK" w:hAnsi="方正仿宋_GBK" w:eastAsia="方正仿宋_GBK" w:cs="方正仿宋_GBK"/>
          <w:kern w:val="0"/>
          <w:sz w:val="36"/>
          <w:szCs w:val="36"/>
          <w:lang w:val="zh-TW" w:eastAsia="zh-TW"/>
        </w:rPr>
        <w:t>年度）</w:t>
      </w: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jc w:val="center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pStyle w:val="48"/>
        <w:spacing w:line="540" w:lineRule="exact"/>
        <w:rPr>
          <w:rFonts w:hint="eastAsia" w:ascii="方正仿宋_GBK" w:hAnsi="方正仿宋_GBK" w:eastAsia="方正仿宋_GBK" w:cs="方正仿宋_GBK"/>
          <w:kern w:val="0"/>
          <w:sz w:val="30"/>
          <w:szCs w:val="30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720" w:firstLineChars="200"/>
        <w:textAlignment w:val="auto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 w:bidi="ar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游客服务中心监理费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项目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英吉沙县旅游局</w:t>
      </w:r>
    </w:p>
    <w:p>
      <w:pPr>
        <w:pStyle w:val="48"/>
        <w:spacing w:line="700" w:lineRule="exact"/>
        <w:ind w:firstLine="720" w:firstLineChars="200"/>
        <w:jc w:val="left"/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项目负责人（签章）：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 w:eastAsia="zh-CN"/>
        </w:rPr>
        <w:t>孙燕</w:t>
      </w:r>
    </w:p>
    <w:p>
      <w:pPr>
        <w:pStyle w:val="48"/>
        <w:spacing w:line="700" w:lineRule="exact"/>
        <w:ind w:firstLine="720" w:firstLineChars="200"/>
        <w:jc w:val="left"/>
        <w:rPr>
          <w:rFonts w:ascii="仿宋_GB2312" w:hAnsi="仿宋_GB2312" w:eastAsia="仿宋_GB2312" w:cs="仿宋_GB2312"/>
          <w:kern w:val="0"/>
          <w:sz w:val="36"/>
          <w:szCs w:val="36"/>
          <w:lang w:val="zh-TW"/>
        </w:rPr>
      </w:pP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8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kern w:val="0"/>
          <w:sz w:val="36"/>
          <w:szCs w:val="36"/>
          <w:lang w:val="zh-TW"/>
        </w:rPr>
        <w:t>0</w:t>
      </w:r>
      <w:r>
        <w:rPr>
          <w:rFonts w:ascii="仿宋_GB2312" w:hAnsi="仿宋_GB2312" w:eastAsia="仿宋_GB2312" w:cs="仿宋_GB2312"/>
          <w:kern w:val="0"/>
          <w:sz w:val="36"/>
          <w:szCs w:val="36"/>
          <w:lang w:val="zh-TW" w:eastAsia="zh-TW"/>
        </w:rPr>
        <w:t>日</w:t>
      </w:r>
    </w:p>
    <w:p>
      <w:pPr>
        <w:pStyle w:val="48"/>
        <w:spacing w:line="700" w:lineRule="exact"/>
        <w:ind w:firstLine="624" w:firstLineChars="200"/>
        <w:jc w:val="left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</w:pPr>
    </w:p>
    <w:p>
      <w:pPr>
        <w:adjustRightInd w:val="0"/>
        <w:snapToGrid w:val="0"/>
        <w:spacing w:line="560" w:lineRule="exact"/>
        <w:ind w:left="0" w:leftChars="0" w:firstLine="0" w:firstLineChars="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  <w:r>
        <w:rPr>
          <w:rFonts w:hint="eastAsia" w:ascii="黑体" w:hAnsi="黑体" w:eastAsia="黑体" w:cs="宋体"/>
          <w:b/>
          <w:kern w:val="0"/>
          <w:sz w:val="36"/>
          <w:szCs w:val="36"/>
          <w:lang w:val="en-US" w:eastAsia="zh-CN"/>
        </w:rPr>
        <w:t>游客服务中心监理费</w:t>
      </w:r>
      <w:r>
        <w:rPr>
          <w:rFonts w:hint="eastAsia" w:ascii="黑体" w:hAnsi="黑体" w:eastAsia="黑体" w:cs="宋体"/>
          <w:b/>
          <w:kern w:val="0"/>
          <w:sz w:val="36"/>
          <w:szCs w:val="36"/>
        </w:rPr>
        <w:t>绩效自评报告</w:t>
      </w:r>
    </w:p>
    <w:p>
      <w:pPr>
        <w:adjustRightInd w:val="0"/>
        <w:snapToGrid w:val="0"/>
        <w:spacing w:line="560" w:lineRule="exact"/>
        <w:ind w:firstLine="723" w:firstLineChars="200"/>
        <w:jc w:val="center"/>
        <w:rPr>
          <w:rFonts w:hint="eastAsia" w:ascii="黑体" w:hAnsi="黑体" w:eastAsia="黑体" w:cs="宋体"/>
          <w:b/>
          <w:kern w:val="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旅游局2018年1个机构，实行独立核算，与2017年相比机构无变动。单位人员编制数18人，其中行政6人，事业12人。在职实有7人。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1、项目预期目标及阶段性目标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 w:val="0"/>
          <w:bCs/>
          <w:color w:val="auto"/>
          <w:spacing w:val="-4"/>
          <w:sz w:val="32"/>
          <w:szCs w:val="32"/>
        </w:rPr>
        <w:t>按照项目进度，完成项目竣工验收工作。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2、项目基本性质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本项目性质为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新增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项目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rPr>
          <w:rFonts w:ascii="仿宋" w:hAnsi="仿宋" w:eastAsia="仿宋"/>
          <w:b/>
          <w:bCs/>
          <w:spacing w:val="-4"/>
          <w:sz w:val="32"/>
          <w:szCs w:val="32"/>
        </w:rPr>
      </w:pPr>
      <w:r>
        <w:rPr>
          <w:rFonts w:hint="eastAsia" w:ascii="仿宋" w:hAnsi="仿宋" w:eastAsia="仿宋"/>
          <w:b/>
          <w:bCs/>
          <w:spacing w:val="-4"/>
          <w:sz w:val="32"/>
          <w:szCs w:val="32"/>
        </w:rPr>
        <w:t>3、项目用途及范围</w:t>
      </w: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本资金主要用于支付游客服务中心监理费工程款。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项目预算安排总额为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0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万元，2018年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执行数为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3.6132万元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20" w:lineRule="exact"/>
        <w:ind w:firstLine="624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本项目实际支付资金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3.6132万元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，执行率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val="en-US" w:eastAsia="zh-CN"/>
        </w:rPr>
        <w:t>100</w:t>
      </w:r>
      <w:r>
        <w:rPr>
          <w:rFonts w:ascii="仿宋" w:hAnsi="仿宋" w:eastAsia="仿宋"/>
          <w:b w:val="0"/>
          <w:bCs/>
          <w:color w:val="auto"/>
          <w:spacing w:val="-4"/>
          <w:sz w:val="32"/>
          <w:szCs w:val="32"/>
        </w:rPr>
        <w:t>%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</w:rPr>
        <w:t>。项目资金主要用于</w:t>
      </w:r>
      <w:r>
        <w:rPr>
          <w:rFonts w:hint="eastAsia" w:ascii="仿宋" w:hAnsi="仿宋" w:eastAsia="仿宋"/>
          <w:b w:val="0"/>
          <w:bCs/>
          <w:color w:val="auto"/>
          <w:spacing w:val="-4"/>
          <w:sz w:val="32"/>
          <w:szCs w:val="32"/>
          <w:lang w:eastAsia="zh-CN"/>
        </w:rPr>
        <w:t>支付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游客服务中心监理费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工程款。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该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三、项目组织实施情况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color w:val="auto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color w:val="auto"/>
          <w:spacing w:val="-4"/>
          <w:sz w:val="32"/>
          <w:szCs w:val="32"/>
        </w:rPr>
        <w:t>（一）项目组织情况分析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</w:pPr>
      <w:r>
        <w:rPr>
          <w:rStyle w:val="18"/>
          <w:rFonts w:hint="eastAsia" w:ascii="仿宋" w:hAnsi="仿宋" w:eastAsia="仿宋"/>
          <w:b w:val="0"/>
          <w:color w:val="auto"/>
          <w:spacing w:val="-4"/>
          <w:sz w:val="32"/>
          <w:szCs w:val="32"/>
          <w:lang w:eastAsia="zh-CN"/>
        </w:rPr>
        <w:t>为保证项目质量和成本控制，项目实施完成后，由本项目相关人员于2018年8月30日完成检查验收，检查验收合格后按合同规定支付款项。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00" w:lineRule="exact"/>
        <w:ind w:firstLine="624" w:firstLineChars="200"/>
        <w:textAlignment w:val="auto"/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项目的实施遵守相关法律法规和业务管理规定，项目资料齐全并及时归档。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  <w:lang w:eastAsia="zh-CN"/>
        </w:rPr>
        <w:t>建设过程中，我局</w:t>
      </w:r>
      <w:r>
        <w:rPr>
          <w:rFonts w:hint="eastAsia" w:ascii="仿宋" w:hAnsi="仿宋" w:eastAsia="仿宋"/>
          <w:bCs/>
          <w:color w:val="auto"/>
          <w:spacing w:val="-4"/>
          <w:sz w:val="32"/>
          <w:szCs w:val="32"/>
        </w:rPr>
        <w:t>不定期对项目进度情况进行督导检查，对检查过程中发现的问题及时督促整改，确保了项目按时保质完成。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left="0" w:leftChars="0" w:firstLine="652" w:firstLineChars="209"/>
        <w:textAlignment w:val="auto"/>
        <w:outlineLvl w:val="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Style w:val="18"/>
          <w:rFonts w:ascii="楷体" w:hAnsi="楷体" w:eastAsia="楷体"/>
          <w:bCs w:val="0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pStyle w:val="4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500" w:lineRule="exact"/>
        <w:ind w:firstLine="640" w:firstLineChars="200"/>
        <w:jc w:val="left"/>
        <w:textAlignment w:val="auto"/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</w:pPr>
      <w:r>
        <w:rPr>
          <w:rFonts w:hint="eastAsia" w:ascii="仿宋" w:hAnsi="仿宋" w:eastAsia="仿宋" w:cs="仿宋"/>
          <w:bCs/>
          <w:kern w:val="2"/>
          <w:sz w:val="32"/>
          <w:szCs w:val="32"/>
          <w:lang w:val="en-US" w:eastAsia="zh-CN" w:bidi="ar"/>
        </w:rPr>
        <w:t>本项目共设置一级指标3个，二级指标9个，三级指标9个，其中已完成三级指标9个，指标完成率为100%。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ascii="仿宋" w:hAnsi="仿宋" w:eastAsia="仿宋"/>
          <w:b w:val="0"/>
          <w:bCs w:val="0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b w:val="0"/>
          <w:bCs w:val="0"/>
          <w:color w:val="auto"/>
          <w:spacing w:val="-4"/>
          <w:sz w:val="32"/>
          <w:szCs w:val="32"/>
        </w:rPr>
        <w:t>2018年本项目绩效目标全部达成，不存在未完成原因分析。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7" w:firstLineChars="200"/>
        <w:textAlignment w:val="auto"/>
        <w:outlineLvl w:val="0"/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</w:pPr>
      <w:r>
        <w:rPr>
          <w:rFonts w:hint="eastAsia" w:ascii="楷体" w:hAnsi="楷体" w:eastAsia="楷体"/>
          <w:b/>
          <w:spacing w:val="-4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Fonts w:ascii="黑体" w:hAnsi="黑体" w:eastAsia="黑体"/>
          <w:bCs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Fonts w:hint="eastAsia" w:ascii="仿宋" w:hAnsi="仿宋" w:eastAsia="仿宋"/>
          <w:color w:val="auto"/>
          <w:spacing w:val="-4"/>
          <w:sz w:val="32"/>
          <w:szCs w:val="32"/>
        </w:rPr>
      </w:pP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本次评价通过文件研读、实地调研、数据分析等方式，全面了解</w:t>
      </w:r>
      <w:r>
        <w:rPr>
          <w:rFonts w:hint="eastAsia" w:ascii="仿宋" w:hAnsi="仿宋" w:eastAsia="仿宋"/>
          <w:color w:val="auto"/>
          <w:spacing w:val="-4"/>
          <w:sz w:val="32"/>
          <w:szCs w:val="32"/>
          <w:lang w:eastAsia="zh-CN"/>
        </w:rPr>
        <w:t>游客服务中心监理费</w:t>
      </w:r>
      <w:r>
        <w:rPr>
          <w:rFonts w:hint="eastAsia" w:ascii="仿宋" w:hAnsi="仿宋" w:eastAsia="仿宋"/>
          <w:color w:val="auto"/>
          <w:spacing w:val="-4"/>
          <w:sz w:val="32"/>
          <w:szCs w:val="32"/>
        </w:rPr>
        <w:t>资金的使用效率和效果，项目管理过程规范，完成了预期绩效目标等。同时，通过开展自我评价来总结经验和教训，为今后的开展提供参考建议。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outlineLvl w:val="0"/>
        <w:rPr>
          <w:rStyle w:val="18"/>
          <w:rFonts w:ascii="黑体" w:hAnsi="黑体" w:eastAsia="黑体"/>
          <w:b w:val="0"/>
          <w:color w:val="auto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color w:val="auto"/>
          <w:spacing w:val="-4"/>
          <w:sz w:val="32"/>
          <w:szCs w:val="32"/>
        </w:rPr>
        <w:t>七、附表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exact"/>
        <w:ind w:firstLine="624" w:firstLineChars="200"/>
        <w:textAlignment w:val="auto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《项目支出绩效目标自评表》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627892034"/>
      <w:docPartObj>
        <w:docPartGallery w:val="autotext"/>
      </w:docPartObj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1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A6457"/>
    <w:rsid w:val="0012208E"/>
    <w:rsid w:val="00135256"/>
    <w:rsid w:val="001A4E1F"/>
    <w:rsid w:val="001A57B9"/>
    <w:rsid w:val="001C3847"/>
    <w:rsid w:val="001F3031"/>
    <w:rsid w:val="00210A26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675D58"/>
    <w:rsid w:val="006B5975"/>
    <w:rsid w:val="006F2E6D"/>
    <w:rsid w:val="007218B8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E1A00"/>
    <w:rsid w:val="00C22CF0"/>
    <w:rsid w:val="00C56C72"/>
    <w:rsid w:val="00CA6457"/>
    <w:rsid w:val="00CB0B2C"/>
    <w:rsid w:val="00CC6E4D"/>
    <w:rsid w:val="00D17F2E"/>
    <w:rsid w:val="00D46194"/>
    <w:rsid w:val="00E01293"/>
    <w:rsid w:val="00E769FE"/>
    <w:rsid w:val="00EA2CBE"/>
    <w:rsid w:val="00F32FEE"/>
    <w:rsid w:val="05DA3DC8"/>
    <w:rsid w:val="0FAA6551"/>
    <w:rsid w:val="13630812"/>
    <w:rsid w:val="1A313247"/>
    <w:rsid w:val="1E1001E9"/>
    <w:rsid w:val="1EDC14A2"/>
    <w:rsid w:val="2A17394D"/>
    <w:rsid w:val="2F830997"/>
    <w:rsid w:val="34CD43A9"/>
    <w:rsid w:val="39E45AEF"/>
    <w:rsid w:val="3A9D5E32"/>
    <w:rsid w:val="3AC63834"/>
    <w:rsid w:val="3CDE0C9B"/>
    <w:rsid w:val="7517300C"/>
    <w:rsid w:val="75BF1D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4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2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Document Map"/>
    <w:basedOn w:val="1"/>
    <w:link w:val="46"/>
    <w:semiHidden/>
    <w:unhideWhenUsed/>
    <w:qFormat/>
    <w:uiPriority w:val="99"/>
    <w:rPr>
      <w:rFonts w:ascii="宋体"/>
      <w:sz w:val="18"/>
      <w:szCs w:val="18"/>
    </w:rPr>
  </w:style>
  <w:style w:type="paragraph" w:styleId="12">
    <w:name w:val="Balloon Text"/>
    <w:basedOn w:val="1"/>
    <w:link w:val="47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3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4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2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7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qFormat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5"/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3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文档结构图 Char"/>
    <w:basedOn w:val="17"/>
    <w:link w:val="11"/>
    <w:semiHidden/>
    <w:qFormat/>
    <w:uiPriority w:val="99"/>
    <w:rPr>
      <w:rFonts w:ascii="宋体" w:hAnsi="Times New Roman" w:eastAsia="宋体"/>
      <w:kern w:val="2"/>
      <w:sz w:val="18"/>
      <w:szCs w:val="18"/>
    </w:rPr>
  </w:style>
  <w:style w:type="character" w:customStyle="1" w:styleId="47">
    <w:name w:val="批注框文本 Char"/>
    <w:basedOn w:val="17"/>
    <w:link w:val="12"/>
    <w:semiHidden/>
    <w:qFormat/>
    <w:uiPriority w:val="99"/>
    <w:rPr>
      <w:rFonts w:ascii="Times New Roman" w:hAnsi="Times New Roman" w:eastAsia="宋体"/>
      <w:kern w:val="2"/>
      <w:sz w:val="18"/>
      <w:szCs w:val="18"/>
    </w:rPr>
  </w:style>
  <w:style w:type="paragraph" w:customStyle="1" w:styleId="48">
    <w:name w:val="正文 A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0" w:line="240" w:lineRule="auto"/>
      <w:jc w:val="both"/>
    </w:pPr>
    <w:rPr>
      <w:rFonts w:ascii="Arial Unicode MS" w:hAnsi="Arial Unicode MS" w:eastAsia="Arial Unicode MS" w:cs="Arial Unicode MS"/>
      <w:color w:val="000000"/>
      <w:kern w:val="2"/>
      <w:sz w:val="21"/>
      <w:szCs w:val="21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0CEE500-7C99-4401-9847-36D5E4182B4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366</Words>
  <Characters>2087</Characters>
  <Lines>17</Lines>
  <Paragraphs>4</Paragraphs>
  <TotalTime>15</TotalTime>
  <ScaleCrop>false</ScaleCrop>
  <LinksUpToDate>false</LinksUpToDate>
  <CharactersWithSpaces>2449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2018-12-17T10:14:00Z</dcterms:created>
  <dc:creator>赵 恺（预算处）</dc:creator>
  <cp:lastModifiedBy>Administrator</cp:lastModifiedBy>
  <cp:lastPrinted>2018-12-17T10:15:00Z</cp:lastPrinted>
  <dcterms:modified xsi:type="dcterms:W3CDTF">2019-09-07T05:19:46Z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